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52" w:rsidRPr="00D16793" w:rsidRDefault="00C24F52" w:rsidP="00C24F52">
      <w:pPr>
        <w:jc w:val="center"/>
        <w:rPr>
          <w:b/>
          <w:sz w:val="28"/>
          <w:szCs w:val="28"/>
        </w:rPr>
      </w:pPr>
      <w:r w:rsidRPr="000B5D9E">
        <w:rPr>
          <w:b/>
          <w:sz w:val="28"/>
          <w:szCs w:val="28"/>
        </w:rPr>
        <w:t>Distinguished</w:t>
      </w:r>
      <w:r w:rsidRPr="000B5D9E">
        <w:rPr>
          <w:rFonts w:hint="eastAsia"/>
          <w:b/>
          <w:sz w:val="28"/>
          <w:szCs w:val="28"/>
        </w:rPr>
        <w:t xml:space="preserve"> articles published in </w:t>
      </w:r>
      <w:r w:rsidRPr="000B5D9E">
        <w:rPr>
          <w:rFonts w:hint="eastAsia"/>
          <w:b/>
          <w:i/>
          <w:sz w:val="28"/>
          <w:szCs w:val="28"/>
        </w:rPr>
        <w:t>Genomics, Proteomics &amp; Bioinformatics</w:t>
      </w:r>
      <w:r w:rsidRPr="000B5D9E">
        <w:rPr>
          <w:rFonts w:hint="eastAsia"/>
          <w:b/>
          <w:sz w:val="28"/>
          <w:szCs w:val="28"/>
        </w:rPr>
        <w:t xml:space="preserve"> 2003</w:t>
      </w:r>
      <w:r>
        <w:rPr>
          <w:rFonts w:ascii="Times New Roman" w:hAnsi="Times New Roman" w:cs="Times New Roman"/>
          <w:b/>
          <w:sz w:val="28"/>
          <w:szCs w:val="28"/>
        </w:rPr>
        <w:t>−</w:t>
      </w:r>
      <w:r w:rsidRPr="000B5D9E">
        <w:rPr>
          <w:rFonts w:hint="eastAsia"/>
          <w:b/>
          <w:sz w:val="28"/>
          <w:szCs w:val="28"/>
        </w:rPr>
        <w:t>2011</w:t>
      </w:r>
    </w:p>
    <w:tbl>
      <w:tblPr>
        <w:tblStyle w:val="a5"/>
        <w:tblW w:w="14742" w:type="dxa"/>
        <w:tblInd w:w="108" w:type="dxa"/>
        <w:tblLook w:val="04A0" w:firstRow="1" w:lastRow="0" w:firstColumn="1" w:lastColumn="0" w:noHBand="0" w:noVBand="1"/>
      </w:tblPr>
      <w:tblGrid>
        <w:gridCol w:w="755"/>
        <w:gridCol w:w="5624"/>
        <w:gridCol w:w="1559"/>
        <w:gridCol w:w="2977"/>
        <w:gridCol w:w="1276"/>
        <w:gridCol w:w="709"/>
        <w:gridCol w:w="1842"/>
      </w:tblGrid>
      <w:tr w:rsidR="00C24F52" w:rsidRPr="000B5D9E" w:rsidTr="00730065">
        <w:tc>
          <w:tcPr>
            <w:tcW w:w="755" w:type="dxa"/>
            <w:vAlign w:val="center"/>
          </w:tcPr>
          <w:p w:rsidR="00C24F52" w:rsidRPr="000B5D9E" w:rsidRDefault="00C24F52" w:rsidP="00730065">
            <w:pPr>
              <w:spacing w:after="60" w:line="360" w:lineRule="auto"/>
              <w:rPr>
                <w:rFonts w:ascii="Arial" w:hAnsi="Arial" w:cs="Arial"/>
                <w:b/>
                <w:sz w:val="22"/>
              </w:rPr>
            </w:pPr>
            <w:r w:rsidRPr="000B5D9E">
              <w:rPr>
                <w:rFonts w:ascii="Arial" w:hAnsi="Arial" w:cs="Arial"/>
                <w:b/>
                <w:sz w:val="22"/>
              </w:rPr>
              <w:t>Rank</w:t>
            </w:r>
          </w:p>
        </w:tc>
        <w:tc>
          <w:tcPr>
            <w:tcW w:w="5624" w:type="dxa"/>
            <w:vAlign w:val="center"/>
          </w:tcPr>
          <w:p w:rsidR="00C24F52" w:rsidRPr="000B5D9E" w:rsidRDefault="00C24F52" w:rsidP="00730065">
            <w:pPr>
              <w:spacing w:after="60" w:line="360" w:lineRule="auto"/>
              <w:rPr>
                <w:rFonts w:ascii="Arial" w:hAnsi="Arial" w:cs="Arial"/>
                <w:b/>
                <w:sz w:val="22"/>
              </w:rPr>
            </w:pPr>
            <w:r w:rsidRPr="000B5D9E">
              <w:rPr>
                <w:rFonts w:ascii="Arial" w:hAnsi="Arial" w:cs="Arial"/>
                <w:b/>
                <w:sz w:val="22"/>
              </w:rPr>
              <w:t xml:space="preserve">Article </w:t>
            </w:r>
            <w:r>
              <w:rPr>
                <w:rFonts w:ascii="Arial" w:hAnsi="Arial" w:cs="Arial" w:hint="eastAsia"/>
                <w:b/>
                <w:sz w:val="22"/>
              </w:rPr>
              <w:t>t</w:t>
            </w:r>
            <w:r w:rsidRPr="000B5D9E">
              <w:rPr>
                <w:rFonts w:ascii="Arial" w:hAnsi="Arial" w:cs="Arial"/>
                <w:b/>
                <w:sz w:val="22"/>
              </w:rPr>
              <w:t>itle</w:t>
            </w:r>
          </w:p>
        </w:tc>
        <w:tc>
          <w:tcPr>
            <w:tcW w:w="1559" w:type="dxa"/>
            <w:vAlign w:val="center"/>
          </w:tcPr>
          <w:p w:rsidR="00C24F52" w:rsidRPr="000B5D9E" w:rsidRDefault="00C24F52" w:rsidP="00730065">
            <w:pPr>
              <w:spacing w:after="60" w:line="360" w:lineRule="auto"/>
              <w:rPr>
                <w:rFonts w:ascii="Arial" w:hAnsi="Arial" w:cs="Arial"/>
                <w:b/>
                <w:sz w:val="22"/>
              </w:rPr>
            </w:pPr>
            <w:r w:rsidRPr="000B5D9E">
              <w:rPr>
                <w:rFonts w:ascii="Arial" w:hAnsi="Arial" w:cs="Arial"/>
                <w:b/>
                <w:sz w:val="22"/>
              </w:rPr>
              <w:t xml:space="preserve">Article </w:t>
            </w:r>
            <w:r>
              <w:rPr>
                <w:rFonts w:ascii="Arial" w:hAnsi="Arial" w:cs="Arial" w:hint="eastAsia"/>
                <w:b/>
                <w:sz w:val="22"/>
              </w:rPr>
              <w:t>t</w:t>
            </w:r>
            <w:r w:rsidRPr="000B5D9E">
              <w:rPr>
                <w:rFonts w:ascii="Arial" w:hAnsi="Arial" w:cs="Arial"/>
                <w:b/>
                <w:sz w:val="22"/>
              </w:rPr>
              <w:t>ype</w:t>
            </w:r>
          </w:p>
        </w:tc>
        <w:tc>
          <w:tcPr>
            <w:tcW w:w="2977" w:type="dxa"/>
            <w:vAlign w:val="center"/>
          </w:tcPr>
          <w:p w:rsidR="00C24F52" w:rsidRPr="000B5D9E" w:rsidRDefault="00C24F52" w:rsidP="00730065">
            <w:pPr>
              <w:spacing w:after="60" w:line="360" w:lineRule="auto"/>
              <w:rPr>
                <w:rFonts w:ascii="Arial" w:hAnsi="Arial" w:cs="Arial"/>
                <w:b/>
                <w:sz w:val="22"/>
              </w:rPr>
            </w:pPr>
            <w:r w:rsidRPr="000B5D9E">
              <w:rPr>
                <w:rFonts w:ascii="Arial" w:hAnsi="Arial" w:cs="Arial"/>
                <w:b/>
                <w:sz w:val="22"/>
              </w:rPr>
              <w:t>Corresponding author(s)</w:t>
            </w:r>
          </w:p>
        </w:tc>
        <w:tc>
          <w:tcPr>
            <w:tcW w:w="1276" w:type="dxa"/>
            <w:vAlign w:val="center"/>
          </w:tcPr>
          <w:p w:rsidR="00C24F52" w:rsidRPr="000B5D9E" w:rsidRDefault="00C24F52" w:rsidP="00730065">
            <w:pPr>
              <w:spacing w:after="60" w:line="360" w:lineRule="auto"/>
              <w:rPr>
                <w:rFonts w:ascii="Arial" w:hAnsi="Arial" w:cs="Arial"/>
                <w:b/>
                <w:sz w:val="22"/>
              </w:rPr>
            </w:pPr>
            <w:r w:rsidRPr="000B5D9E">
              <w:rPr>
                <w:rFonts w:ascii="Arial" w:hAnsi="Arial" w:cs="Arial"/>
                <w:b/>
                <w:sz w:val="22"/>
              </w:rPr>
              <w:t>Country</w:t>
            </w:r>
          </w:p>
        </w:tc>
        <w:tc>
          <w:tcPr>
            <w:tcW w:w="709" w:type="dxa"/>
            <w:vAlign w:val="center"/>
          </w:tcPr>
          <w:p w:rsidR="00C24F52" w:rsidRPr="000B5D9E" w:rsidRDefault="00C24F52" w:rsidP="00730065">
            <w:pPr>
              <w:spacing w:after="60" w:line="360" w:lineRule="auto"/>
              <w:rPr>
                <w:rFonts w:ascii="Arial" w:hAnsi="Arial" w:cs="Arial"/>
                <w:b/>
                <w:sz w:val="22"/>
              </w:rPr>
            </w:pPr>
            <w:r w:rsidRPr="000B5D9E">
              <w:rPr>
                <w:rFonts w:ascii="Arial" w:hAnsi="Arial" w:cs="Arial"/>
                <w:b/>
                <w:sz w:val="22"/>
              </w:rPr>
              <w:t>Year</w:t>
            </w:r>
          </w:p>
        </w:tc>
        <w:tc>
          <w:tcPr>
            <w:tcW w:w="1842" w:type="dxa"/>
            <w:vAlign w:val="center"/>
          </w:tcPr>
          <w:p w:rsidR="00C24F52" w:rsidRPr="000B5D9E" w:rsidRDefault="00C24F52" w:rsidP="00730065">
            <w:pPr>
              <w:spacing w:after="60" w:line="360" w:lineRule="auto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 w:hint="eastAsia"/>
                <w:b/>
                <w:sz w:val="22"/>
              </w:rPr>
              <w:t>V</w:t>
            </w:r>
            <w:r w:rsidRPr="000B5D9E">
              <w:rPr>
                <w:rFonts w:ascii="Arial" w:hAnsi="Arial" w:cs="Arial"/>
                <w:b/>
                <w:sz w:val="22"/>
              </w:rPr>
              <w:t>ol</w:t>
            </w:r>
            <w:proofErr w:type="spellEnd"/>
            <w:r w:rsidRPr="000B5D9E">
              <w:rPr>
                <w:rFonts w:ascii="Arial" w:hAnsi="Arial" w:cs="Arial"/>
                <w:b/>
                <w:sz w:val="22"/>
              </w:rPr>
              <w:t>/</w:t>
            </w:r>
            <w:r>
              <w:rPr>
                <w:rFonts w:ascii="Arial" w:hAnsi="Arial" w:cs="Arial" w:hint="eastAsia"/>
                <w:b/>
                <w:sz w:val="22"/>
              </w:rPr>
              <w:t>i</w:t>
            </w:r>
            <w:r w:rsidRPr="000B5D9E">
              <w:rPr>
                <w:rFonts w:ascii="Arial" w:hAnsi="Arial" w:cs="Arial"/>
                <w:b/>
                <w:sz w:val="22"/>
              </w:rPr>
              <w:t>ssue/</w:t>
            </w:r>
            <w:r>
              <w:rPr>
                <w:rFonts w:ascii="Arial" w:hAnsi="Arial" w:cs="Arial" w:hint="eastAsia"/>
                <w:b/>
                <w:sz w:val="22"/>
              </w:rPr>
              <w:t>p</w:t>
            </w:r>
            <w:r w:rsidRPr="000B5D9E">
              <w:rPr>
                <w:rFonts w:ascii="Arial" w:hAnsi="Arial" w:cs="Arial"/>
                <w:b/>
                <w:sz w:val="22"/>
              </w:rPr>
              <w:t>age</w:t>
            </w:r>
          </w:p>
        </w:tc>
      </w:tr>
      <w:tr w:rsidR="00C24F52" w:rsidRPr="000B5D9E" w:rsidTr="00730065">
        <w:tc>
          <w:tcPr>
            <w:tcW w:w="755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5624" w:type="dxa"/>
            <w:vAlign w:val="center"/>
          </w:tcPr>
          <w:p w:rsidR="00C24F52" w:rsidRPr="000B5D9E" w:rsidRDefault="00007A88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hyperlink r:id="rId7" w:history="1">
              <w:r w:rsidR="00C24F52" w:rsidRPr="00332E4D">
                <w:rPr>
                  <w:rStyle w:val="a7"/>
                  <w:rFonts w:ascii="Arial" w:hAnsi="Arial" w:cs="Arial"/>
                  <w:szCs w:val="21"/>
                </w:rPr>
                <w:t xml:space="preserve">KaKs_Calculator: </w:t>
              </w:r>
              <w:r w:rsidR="00C24F52" w:rsidRPr="00332E4D">
                <w:rPr>
                  <w:rStyle w:val="a7"/>
                  <w:rFonts w:ascii="Arial" w:hAnsi="Arial" w:cs="Arial" w:hint="eastAsia"/>
                  <w:szCs w:val="21"/>
                </w:rPr>
                <w:t>c</w:t>
              </w:r>
              <w:r w:rsidR="00C24F52" w:rsidRPr="00332E4D">
                <w:rPr>
                  <w:rStyle w:val="a7"/>
                  <w:rFonts w:ascii="Arial" w:hAnsi="Arial" w:cs="Arial"/>
                  <w:szCs w:val="21"/>
                </w:rPr>
                <w:t>alculating Ka and Ks through model selection and model averaging</w:t>
              </w:r>
            </w:hyperlink>
          </w:p>
        </w:tc>
        <w:tc>
          <w:tcPr>
            <w:tcW w:w="155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Method</w:t>
            </w:r>
          </w:p>
        </w:tc>
        <w:tc>
          <w:tcPr>
            <w:tcW w:w="2977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Jun Yu</w:t>
            </w:r>
          </w:p>
        </w:tc>
        <w:tc>
          <w:tcPr>
            <w:tcW w:w="1276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China</w:t>
            </w:r>
          </w:p>
        </w:tc>
        <w:tc>
          <w:tcPr>
            <w:tcW w:w="70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2006</w:t>
            </w:r>
          </w:p>
        </w:tc>
        <w:tc>
          <w:tcPr>
            <w:tcW w:w="1842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4(4):259–63</w:t>
            </w:r>
          </w:p>
        </w:tc>
      </w:tr>
      <w:tr w:rsidR="00C24F52" w:rsidRPr="000B5D9E" w:rsidTr="00730065">
        <w:tc>
          <w:tcPr>
            <w:tcW w:w="755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5624" w:type="dxa"/>
            <w:vAlign w:val="center"/>
          </w:tcPr>
          <w:p w:rsidR="00C24F52" w:rsidRPr="000B5D9E" w:rsidRDefault="00007A88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hyperlink r:id="rId8" w:history="1">
              <w:r w:rsidR="00C24F52" w:rsidRPr="00332E4D">
                <w:rPr>
                  <w:rStyle w:val="a7"/>
                  <w:rFonts w:ascii="Arial" w:hAnsi="Arial" w:cs="Arial"/>
                  <w:szCs w:val="21"/>
                </w:rPr>
                <w:t xml:space="preserve">A </w:t>
              </w:r>
              <w:r w:rsidR="00C24F52" w:rsidRPr="00332E4D">
                <w:rPr>
                  <w:rStyle w:val="a7"/>
                  <w:rFonts w:ascii="Arial" w:hAnsi="Arial" w:cs="Arial" w:hint="eastAsia"/>
                  <w:szCs w:val="21"/>
                </w:rPr>
                <w:t>b</w:t>
              </w:r>
              <w:r w:rsidR="00C24F52" w:rsidRPr="00332E4D">
                <w:rPr>
                  <w:rStyle w:val="a7"/>
                  <w:rFonts w:ascii="Arial" w:hAnsi="Arial" w:cs="Arial"/>
                  <w:szCs w:val="21"/>
                </w:rPr>
                <w:t xml:space="preserve">rief review on the mechanisms of miRNA </w:t>
              </w:r>
              <w:r w:rsidR="00C24F52" w:rsidRPr="00332E4D">
                <w:rPr>
                  <w:rStyle w:val="a7"/>
                  <w:rFonts w:ascii="Arial" w:hAnsi="Arial" w:cs="Arial" w:hint="eastAsia"/>
                  <w:szCs w:val="21"/>
                </w:rPr>
                <w:t>r</w:t>
              </w:r>
              <w:r w:rsidR="00C24F52" w:rsidRPr="00332E4D">
                <w:rPr>
                  <w:rStyle w:val="a7"/>
                  <w:rFonts w:ascii="Arial" w:hAnsi="Arial" w:cs="Arial"/>
                  <w:szCs w:val="21"/>
                </w:rPr>
                <w:t>egulation</w:t>
              </w:r>
            </w:hyperlink>
          </w:p>
        </w:tc>
        <w:tc>
          <w:tcPr>
            <w:tcW w:w="155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Review</w:t>
            </w:r>
          </w:p>
        </w:tc>
        <w:tc>
          <w:tcPr>
            <w:tcW w:w="2977" w:type="dxa"/>
            <w:vAlign w:val="center"/>
          </w:tcPr>
          <w:p w:rsidR="00C24F52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proofErr w:type="spellStart"/>
            <w:r w:rsidRPr="000B5D9E">
              <w:rPr>
                <w:rFonts w:ascii="Arial" w:hAnsi="Arial" w:cs="Arial"/>
                <w:szCs w:val="21"/>
              </w:rPr>
              <w:t>Songnian</w:t>
            </w:r>
            <w:proofErr w:type="spellEnd"/>
            <w:r w:rsidRPr="000B5D9E">
              <w:rPr>
                <w:rFonts w:ascii="Arial" w:hAnsi="Arial" w:cs="Arial"/>
                <w:szCs w:val="21"/>
              </w:rPr>
              <w:t xml:space="preserve"> Hu</w:t>
            </w:r>
          </w:p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Jun Yu</w:t>
            </w:r>
          </w:p>
        </w:tc>
        <w:tc>
          <w:tcPr>
            <w:tcW w:w="1276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China</w:t>
            </w:r>
          </w:p>
        </w:tc>
        <w:tc>
          <w:tcPr>
            <w:tcW w:w="70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2009</w:t>
            </w:r>
          </w:p>
        </w:tc>
        <w:tc>
          <w:tcPr>
            <w:tcW w:w="1842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7(4):147–54</w:t>
            </w:r>
          </w:p>
        </w:tc>
      </w:tr>
      <w:tr w:rsidR="00C24F52" w:rsidRPr="000B5D9E" w:rsidTr="00730065">
        <w:tc>
          <w:tcPr>
            <w:tcW w:w="755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5624" w:type="dxa"/>
            <w:vAlign w:val="center"/>
          </w:tcPr>
          <w:p w:rsidR="00C24F52" w:rsidRPr="000B5D9E" w:rsidRDefault="00007A88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hyperlink r:id="rId9" w:history="1">
              <w:r w:rsidR="00C24F52" w:rsidRPr="00332E4D">
                <w:rPr>
                  <w:rStyle w:val="a7"/>
                  <w:rFonts w:ascii="Arial" w:hAnsi="Arial" w:cs="Arial"/>
                  <w:szCs w:val="21"/>
                </w:rPr>
                <w:t>Proteomics technologies and challenges</w:t>
              </w:r>
            </w:hyperlink>
          </w:p>
        </w:tc>
        <w:tc>
          <w:tcPr>
            <w:tcW w:w="155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Review</w:t>
            </w:r>
          </w:p>
        </w:tc>
        <w:tc>
          <w:tcPr>
            <w:tcW w:w="2977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William Cho</w:t>
            </w:r>
          </w:p>
        </w:tc>
        <w:tc>
          <w:tcPr>
            <w:tcW w:w="1276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HK, China</w:t>
            </w:r>
          </w:p>
        </w:tc>
        <w:tc>
          <w:tcPr>
            <w:tcW w:w="70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2007</w:t>
            </w:r>
          </w:p>
        </w:tc>
        <w:tc>
          <w:tcPr>
            <w:tcW w:w="1842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5(2):77–85</w:t>
            </w:r>
          </w:p>
        </w:tc>
      </w:tr>
      <w:tr w:rsidR="00C24F52" w:rsidRPr="000B5D9E" w:rsidTr="00730065">
        <w:tc>
          <w:tcPr>
            <w:tcW w:w="755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5624" w:type="dxa"/>
            <w:vAlign w:val="center"/>
          </w:tcPr>
          <w:p w:rsidR="00C24F52" w:rsidRPr="000B5D9E" w:rsidRDefault="00007A88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hyperlink r:id="rId10" w:history="1">
              <w:r w:rsidR="00C24F52" w:rsidRPr="00332E4D">
                <w:rPr>
                  <w:rStyle w:val="a7"/>
                  <w:rFonts w:ascii="Arial" w:hAnsi="Arial" w:cs="Arial"/>
                  <w:szCs w:val="21"/>
                </w:rPr>
                <w:t>FragAnchor: a large-scale predictor of glycosylphosphatidylinositol anchors in eukaryote protein sequences by qualitative scoring</w:t>
              </w:r>
            </w:hyperlink>
          </w:p>
        </w:tc>
        <w:tc>
          <w:tcPr>
            <w:tcW w:w="155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Method</w:t>
            </w:r>
          </w:p>
        </w:tc>
        <w:tc>
          <w:tcPr>
            <w:tcW w:w="2977" w:type="dxa"/>
            <w:vAlign w:val="center"/>
          </w:tcPr>
          <w:p w:rsidR="00C24F52" w:rsidRPr="000B5D9E" w:rsidRDefault="00C24F52" w:rsidP="00730065">
            <w:pPr>
              <w:tabs>
                <w:tab w:val="left" w:pos="630"/>
              </w:tabs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proofErr w:type="spellStart"/>
            <w:r w:rsidRPr="000B5D9E">
              <w:rPr>
                <w:rFonts w:ascii="Arial" w:hAnsi="Arial" w:cs="Arial"/>
                <w:szCs w:val="21"/>
              </w:rPr>
              <w:t>Guylaine</w:t>
            </w:r>
            <w:proofErr w:type="spellEnd"/>
            <w:r w:rsidRPr="000B5D9E">
              <w:rPr>
                <w:rFonts w:ascii="Arial" w:hAnsi="Arial" w:cs="Arial"/>
                <w:szCs w:val="21"/>
              </w:rPr>
              <w:t xml:space="preserve"> Poisson</w:t>
            </w:r>
          </w:p>
        </w:tc>
        <w:tc>
          <w:tcPr>
            <w:tcW w:w="1276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USA</w:t>
            </w:r>
          </w:p>
        </w:tc>
        <w:tc>
          <w:tcPr>
            <w:tcW w:w="70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2007</w:t>
            </w:r>
          </w:p>
        </w:tc>
        <w:tc>
          <w:tcPr>
            <w:tcW w:w="1842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5(2):121–30</w:t>
            </w:r>
          </w:p>
        </w:tc>
      </w:tr>
      <w:tr w:rsidR="00C24F52" w:rsidRPr="000B5D9E" w:rsidTr="00730065">
        <w:tc>
          <w:tcPr>
            <w:tcW w:w="755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5624" w:type="dxa"/>
            <w:vAlign w:val="center"/>
          </w:tcPr>
          <w:p w:rsidR="00C24F52" w:rsidRPr="000B5D9E" w:rsidRDefault="00007A88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hyperlink r:id="rId11" w:history="1">
              <w:r w:rsidR="00C24F52" w:rsidRPr="00332E4D">
                <w:rPr>
                  <w:rStyle w:val="a7"/>
                  <w:rFonts w:ascii="Arial" w:hAnsi="Arial" w:cs="Arial"/>
                  <w:szCs w:val="21"/>
                </w:rPr>
                <w:t>KaKs_Calculator 2.0: a toolkit incorporating gamma-series methods and sliding window strategies</w:t>
              </w:r>
            </w:hyperlink>
          </w:p>
        </w:tc>
        <w:tc>
          <w:tcPr>
            <w:tcW w:w="155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Method</w:t>
            </w:r>
          </w:p>
        </w:tc>
        <w:tc>
          <w:tcPr>
            <w:tcW w:w="2977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Jun Yu</w:t>
            </w:r>
          </w:p>
        </w:tc>
        <w:tc>
          <w:tcPr>
            <w:tcW w:w="1276" w:type="dxa"/>
            <w:vAlign w:val="center"/>
          </w:tcPr>
          <w:p w:rsidR="00C24F52" w:rsidRPr="000B5D9E" w:rsidRDefault="00BD17E4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China</w:t>
            </w:r>
          </w:p>
        </w:tc>
        <w:tc>
          <w:tcPr>
            <w:tcW w:w="70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2010</w:t>
            </w:r>
          </w:p>
        </w:tc>
        <w:tc>
          <w:tcPr>
            <w:tcW w:w="1842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8(1):77–80</w:t>
            </w:r>
          </w:p>
        </w:tc>
      </w:tr>
      <w:tr w:rsidR="00C24F52" w:rsidRPr="000B5D9E" w:rsidTr="00730065">
        <w:tc>
          <w:tcPr>
            <w:tcW w:w="755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5624" w:type="dxa"/>
            <w:vAlign w:val="center"/>
          </w:tcPr>
          <w:p w:rsidR="00C24F52" w:rsidRPr="000B5D9E" w:rsidRDefault="00007A88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hyperlink r:id="rId12" w:history="1">
              <w:r w:rsidR="00C24F52" w:rsidRPr="00646EC5">
                <w:rPr>
                  <w:rStyle w:val="a7"/>
                  <w:rFonts w:ascii="Arial" w:hAnsi="Arial" w:cs="Arial"/>
                  <w:szCs w:val="21"/>
                </w:rPr>
                <w:t>A multifunctional lentiviral-based gene knockdown with concurrent rescue that controls for off-target effects of RNAi</w:t>
              </w:r>
            </w:hyperlink>
          </w:p>
        </w:tc>
        <w:tc>
          <w:tcPr>
            <w:tcW w:w="155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Article</w:t>
            </w:r>
          </w:p>
        </w:tc>
        <w:tc>
          <w:tcPr>
            <w:tcW w:w="2977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proofErr w:type="spellStart"/>
            <w:r w:rsidRPr="000B5D9E">
              <w:rPr>
                <w:rFonts w:ascii="Arial" w:hAnsi="Arial" w:cs="Arial"/>
                <w:szCs w:val="21"/>
              </w:rPr>
              <w:t>Yunfeng</w:t>
            </w:r>
            <w:proofErr w:type="spellEnd"/>
            <w:r w:rsidRPr="000B5D9E">
              <w:rPr>
                <w:rFonts w:ascii="Arial" w:hAnsi="Arial" w:cs="Arial"/>
                <w:szCs w:val="21"/>
              </w:rPr>
              <w:t xml:space="preserve"> Feng </w:t>
            </w:r>
          </w:p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 xml:space="preserve">Gregory D. </w:t>
            </w:r>
            <w:proofErr w:type="spellStart"/>
            <w:r w:rsidRPr="000B5D9E">
              <w:rPr>
                <w:rFonts w:ascii="Arial" w:hAnsi="Arial" w:cs="Arial"/>
                <w:szCs w:val="21"/>
              </w:rPr>
              <w:t>Longmore</w:t>
            </w:r>
            <w:proofErr w:type="spellEnd"/>
          </w:p>
        </w:tc>
        <w:tc>
          <w:tcPr>
            <w:tcW w:w="1276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USA</w:t>
            </w:r>
          </w:p>
        </w:tc>
        <w:tc>
          <w:tcPr>
            <w:tcW w:w="70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2010</w:t>
            </w:r>
          </w:p>
        </w:tc>
        <w:tc>
          <w:tcPr>
            <w:tcW w:w="1842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8(</w:t>
            </w:r>
            <w:r>
              <w:rPr>
                <w:rFonts w:ascii="Arial" w:hAnsi="Arial" w:cs="Arial" w:hint="eastAsia"/>
                <w:szCs w:val="21"/>
              </w:rPr>
              <w:t>4</w:t>
            </w:r>
            <w:r w:rsidRPr="000B5D9E">
              <w:rPr>
                <w:rFonts w:ascii="Arial" w:hAnsi="Arial" w:cs="Arial"/>
                <w:szCs w:val="21"/>
              </w:rPr>
              <w:t>):238–45</w:t>
            </w:r>
          </w:p>
        </w:tc>
        <w:bookmarkStart w:id="0" w:name="_GoBack"/>
        <w:bookmarkEnd w:id="0"/>
      </w:tr>
      <w:tr w:rsidR="00C24F52" w:rsidRPr="000B5D9E" w:rsidTr="00730065">
        <w:tc>
          <w:tcPr>
            <w:tcW w:w="755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5624" w:type="dxa"/>
            <w:vAlign w:val="center"/>
          </w:tcPr>
          <w:p w:rsidR="00C24F52" w:rsidRPr="000B5D9E" w:rsidRDefault="00007A88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hyperlink r:id="rId13" w:history="1">
              <w:r w:rsidR="00C24F52" w:rsidRPr="00646EC5">
                <w:rPr>
                  <w:rStyle w:val="a7"/>
                  <w:rFonts w:ascii="Arial" w:hAnsi="Arial" w:cs="Arial"/>
                  <w:szCs w:val="21"/>
                </w:rPr>
                <w:t>A brief review of short tandem repeat mutation</w:t>
              </w:r>
            </w:hyperlink>
          </w:p>
        </w:tc>
        <w:tc>
          <w:tcPr>
            <w:tcW w:w="155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Review</w:t>
            </w:r>
          </w:p>
        </w:tc>
        <w:tc>
          <w:tcPr>
            <w:tcW w:w="2977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proofErr w:type="spellStart"/>
            <w:r w:rsidRPr="000B5D9E">
              <w:rPr>
                <w:rFonts w:ascii="Arial" w:hAnsi="Arial" w:cs="Arial"/>
                <w:szCs w:val="21"/>
              </w:rPr>
              <w:t>Jia</w:t>
            </w:r>
            <w:proofErr w:type="spellEnd"/>
            <w:r w:rsidRPr="000B5D9E">
              <w:rPr>
                <w:rFonts w:ascii="Arial" w:hAnsi="Arial" w:cs="Arial"/>
                <w:szCs w:val="21"/>
              </w:rPr>
              <w:t>-You Chu</w:t>
            </w:r>
          </w:p>
        </w:tc>
        <w:tc>
          <w:tcPr>
            <w:tcW w:w="1276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China</w:t>
            </w:r>
          </w:p>
        </w:tc>
        <w:tc>
          <w:tcPr>
            <w:tcW w:w="70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2007</w:t>
            </w:r>
          </w:p>
        </w:tc>
        <w:tc>
          <w:tcPr>
            <w:tcW w:w="1842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5(1):7–14</w:t>
            </w:r>
          </w:p>
        </w:tc>
      </w:tr>
      <w:tr w:rsidR="00C24F52" w:rsidRPr="000B5D9E" w:rsidTr="00730065">
        <w:tc>
          <w:tcPr>
            <w:tcW w:w="755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5624" w:type="dxa"/>
            <w:vAlign w:val="center"/>
          </w:tcPr>
          <w:p w:rsidR="00C24F52" w:rsidRPr="000B5D9E" w:rsidRDefault="00007A88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hyperlink r:id="rId14" w:history="1">
              <w:r w:rsidR="00C24F52" w:rsidRPr="00646EC5">
                <w:rPr>
                  <w:rStyle w:val="a7"/>
                  <w:rFonts w:ascii="Arial" w:hAnsi="Arial" w:cs="Arial"/>
                  <w:szCs w:val="21"/>
                </w:rPr>
                <w:t>PredSL: a tool for the n-terminal sequence-based prediction of protein subcellular localization</w:t>
              </w:r>
            </w:hyperlink>
          </w:p>
        </w:tc>
        <w:tc>
          <w:tcPr>
            <w:tcW w:w="155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Method</w:t>
            </w:r>
          </w:p>
        </w:tc>
        <w:tc>
          <w:tcPr>
            <w:tcW w:w="2977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 xml:space="preserve">Stavros J. </w:t>
            </w:r>
            <w:proofErr w:type="spellStart"/>
            <w:r w:rsidRPr="000B5D9E">
              <w:rPr>
                <w:rFonts w:ascii="Arial" w:hAnsi="Arial" w:cs="Arial"/>
                <w:szCs w:val="21"/>
              </w:rPr>
              <w:t>Hamodrakas</w:t>
            </w:r>
            <w:proofErr w:type="spellEnd"/>
          </w:p>
        </w:tc>
        <w:tc>
          <w:tcPr>
            <w:tcW w:w="1276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Greece</w:t>
            </w:r>
          </w:p>
        </w:tc>
        <w:tc>
          <w:tcPr>
            <w:tcW w:w="70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2006</w:t>
            </w:r>
          </w:p>
        </w:tc>
        <w:tc>
          <w:tcPr>
            <w:tcW w:w="1842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4(1):48–55</w:t>
            </w:r>
          </w:p>
        </w:tc>
      </w:tr>
      <w:tr w:rsidR="00C24F52" w:rsidRPr="000B5D9E" w:rsidTr="00730065">
        <w:tc>
          <w:tcPr>
            <w:tcW w:w="755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5624" w:type="dxa"/>
            <w:vAlign w:val="center"/>
          </w:tcPr>
          <w:p w:rsidR="00C24F52" w:rsidRPr="000B5D9E" w:rsidRDefault="00007A88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hyperlink r:id="rId15" w:history="1">
              <w:r w:rsidR="00C24F52" w:rsidRPr="00CD32FB">
                <w:rPr>
                  <w:rStyle w:val="a7"/>
                  <w:rFonts w:ascii="Arial" w:hAnsi="Arial" w:cs="Arial"/>
                  <w:szCs w:val="21"/>
                </w:rPr>
                <w:t>Predicting protein subcellular localization: past, present and future</w:t>
              </w:r>
            </w:hyperlink>
          </w:p>
        </w:tc>
        <w:tc>
          <w:tcPr>
            <w:tcW w:w="155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Review</w:t>
            </w:r>
          </w:p>
        </w:tc>
        <w:tc>
          <w:tcPr>
            <w:tcW w:w="2977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 xml:space="preserve">Annette </w:t>
            </w:r>
            <w:proofErr w:type="spellStart"/>
            <w:r w:rsidRPr="000B5D9E">
              <w:rPr>
                <w:rFonts w:ascii="Arial" w:hAnsi="Arial" w:cs="Arial"/>
                <w:szCs w:val="21"/>
              </w:rPr>
              <w:t>HÄoglund</w:t>
            </w:r>
            <w:proofErr w:type="spellEnd"/>
          </w:p>
        </w:tc>
        <w:tc>
          <w:tcPr>
            <w:tcW w:w="1276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Germany</w:t>
            </w:r>
          </w:p>
        </w:tc>
        <w:tc>
          <w:tcPr>
            <w:tcW w:w="70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2004</w:t>
            </w:r>
          </w:p>
        </w:tc>
        <w:tc>
          <w:tcPr>
            <w:tcW w:w="1842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2(4):209–15</w:t>
            </w:r>
          </w:p>
        </w:tc>
      </w:tr>
      <w:tr w:rsidR="00C24F52" w:rsidRPr="000B5D9E" w:rsidTr="00730065">
        <w:tc>
          <w:tcPr>
            <w:tcW w:w="755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5624" w:type="dxa"/>
            <w:vAlign w:val="center"/>
          </w:tcPr>
          <w:p w:rsidR="00C24F52" w:rsidRPr="000B5D9E" w:rsidRDefault="00007A88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hyperlink r:id="rId16" w:history="1">
              <w:r w:rsidR="00C24F52" w:rsidRPr="00646EC5">
                <w:rPr>
                  <w:rStyle w:val="a7"/>
                  <w:rFonts w:ascii="Arial" w:hAnsi="Arial" w:cs="Arial"/>
                  <w:szCs w:val="21"/>
                </w:rPr>
                <w:t>Comparative proteome analysis of breast cancer and adjacent normal breast tissues in human</w:t>
              </w:r>
            </w:hyperlink>
          </w:p>
        </w:tc>
        <w:tc>
          <w:tcPr>
            <w:tcW w:w="155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Article</w:t>
            </w:r>
          </w:p>
        </w:tc>
        <w:tc>
          <w:tcPr>
            <w:tcW w:w="2977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proofErr w:type="spellStart"/>
            <w:r w:rsidRPr="000B5D9E">
              <w:rPr>
                <w:rFonts w:ascii="Arial" w:hAnsi="Arial" w:cs="Arial"/>
                <w:szCs w:val="21"/>
              </w:rPr>
              <w:t>Hui</w:t>
            </w:r>
            <w:proofErr w:type="spellEnd"/>
            <w:r w:rsidRPr="000B5D9E">
              <w:rPr>
                <w:rFonts w:ascii="Arial" w:hAnsi="Arial" w:cs="Arial"/>
                <w:szCs w:val="21"/>
              </w:rPr>
              <w:t>-Jun Yang</w:t>
            </w:r>
          </w:p>
        </w:tc>
        <w:tc>
          <w:tcPr>
            <w:tcW w:w="1276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China</w:t>
            </w:r>
          </w:p>
        </w:tc>
        <w:tc>
          <w:tcPr>
            <w:tcW w:w="70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2006</w:t>
            </w:r>
          </w:p>
        </w:tc>
        <w:tc>
          <w:tcPr>
            <w:tcW w:w="1842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4(3):165–72</w:t>
            </w:r>
          </w:p>
        </w:tc>
      </w:tr>
      <w:tr w:rsidR="00C24F52" w:rsidRPr="000B5D9E" w:rsidTr="00730065">
        <w:tc>
          <w:tcPr>
            <w:tcW w:w="755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5624" w:type="dxa"/>
            <w:vAlign w:val="center"/>
          </w:tcPr>
          <w:p w:rsidR="00C24F52" w:rsidRPr="000B5D9E" w:rsidRDefault="00007A88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hyperlink r:id="rId17" w:history="1">
              <w:r w:rsidR="00C24F52" w:rsidRPr="00646EC5">
                <w:rPr>
                  <w:rStyle w:val="a7"/>
                  <w:rFonts w:ascii="Arial" w:hAnsi="Arial" w:cs="Arial"/>
                  <w:szCs w:val="21"/>
                </w:rPr>
                <w:t>A brief review of bone adaptation to unloading</w:t>
              </w:r>
            </w:hyperlink>
          </w:p>
        </w:tc>
        <w:tc>
          <w:tcPr>
            <w:tcW w:w="155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Review</w:t>
            </w:r>
          </w:p>
        </w:tc>
        <w:tc>
          <w:tcPr>
            <w:tcW w:w="2977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Hiroki Yokota</w:t>
            </w:r>
          </w:p>
        </w:tc>
        <w:tc>
          <w:tcPr>
            <w:tcW w:w="1276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USA</w:t>
            </w:r>
          </w:p>
        </w:tc>
        <w:tc>
          <w:tcPr>
            <w:tcW w:w="70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2008</w:t>
            </w:r>
          </w:p>
        </w:tc>
        <w:tc>
          <w:tcPr>
            <w:tcW w:w="1842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6(1):4–7</w:t>
            </w:r>
          </w:p>
        </w:tc>
      </w:tr>
      <w:tr w:rsidR="00C24F52" w:rsidRPr="000B5D9E" w:rsidTr="00730065">
        <w:tc>
          <w:tcPr>
            <w:tcW w:w="755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12</w:t>
            </w:r>
          </w:p>
        </w:tc>
        <w:tc>
          <w:tcPr>
            <w:tcW w:w="5624" w:type="dxa"/>
            <w:vAlign w:val="center"/>
          </w:tcPr>
          <w:p w:rsidR="00C24F52" w:rsidRPr="000B5D9E" w:rsidRDefault="00007A88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hyperlink r:id="rId18" w:history="1">
              <w:r w:rsidR="00C24F52" w:rsidRPr="00273602">
                <w:rPr>
                  <w:rStyle w:val="a7"/>
                  <w:rFonts w:ascii="Arial" w:hAnsi="Arial" w:cs="Arial"/>
                  <w:szCs w:val="21"/>
                </w:rPr>
                <w:t xml:space="preserve">Role of positive selection pressure on the evolution of H5N1 </w:t>
              </w:r>
              <w:r w:rsidR="00C24F52" w:rsidRPr="00273602">
                <w:rPr>
                  <w:rStyle w:val="a7"/>
                  <w:rFonts w:ascii="Arial" w:hAnsi="Arial" w:cs="Arial" w:hint="eastAsia"/>
                  <w:szCs w:val="21"/>
                </w:rPr>
                <w:t>h</w:t>
              </w:r>
              <w:r w:rsidR="00C24F52" w:rsidRPr="00273602">
                <w:rPr>
                  <w:rStyle w:val="a7"/>
                  <w:rFonts w:ascii="Arial" w:hAnsi="Arial" w:cs="Arial"/>
                  <w:szCs w:val="21"/>
                </w:rPr>
                <w:t>emagglutinin</w:t>
              </w:r>
            </w:hyperlink>
          </w:p>
        </w:tc>
        <w:tc>
          <w:tcPr>
            <w:tcW w:w="155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Article</w:t>
            </w:r>
          </w:p>
        </w:tc>
        <w:tc>
          <w:tcPr>
            <w:tcW w:w="2977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proofErr w:type="spellStart"/>
            <w:r w:rsidRPr="000B5D9E">
              <w:rPr>
                <w:rFonts w:ascii="Arial" w:hAnsi="Arial" w:cs="Arial"/>
                <w:szCs w:val="21"/>
              </w:rPr>
              <w:t>Venkata</w:t>
            </w:r>
            <w:proofErr w:type="spellEnd"/>
            <w:r w:rsidRPr="000B5D9E">
              <w:rPr>
                <w:rFonts w:ascii="Arial" w:hAnsi="Arial" w:cs="Arial"/>
                <w:szCs w:val="21"/>
              </w:rPr>
              <w:t xml:space="preserve"> R.S.K. </w:t>
            </w:r>
            <w:proofErr w:type="spellStart"/>
            <w:r w:rsidRPr="000B5D9E">
              <w:rPr>
                <w:rFonts w:ascii="Arial" w:hAnsi="Arial" w:cs="Arial"/>
                <w:szCs w:val="21"/>
              </w:rPr>
              <w:t>Duvvuri</w:t>
            </w:r>
            <w:proofErr w:type="spellEnd"/>
          </w:p>
        </w:tc>
        <w:tc>
          <w:tcPr>
            <w:tcW w:w="1276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Canada</w:t>
            </w:r>
          </w:p>
        </w:tc>
        <w:tc>
          <w:tcPr>
            <w:tcW w:w="70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2009</w:t>
            </w:r>
          </w:p>
        </w:tc>
        <w:tc>
          <w:tcPr>
            <w:tcW w:w="1842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7(1–2):47–56</w:t>
            </w:r>
          </w:p>
        </w:tc>
      </w:tr>
      <w:tr w:rsidR="00C24F52" w:rsidRPr="000B5D9E" w:rsidTr="00730065">
        <w:tc>
          <w:tcPr>
            <w:tcW w:w="755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12</w:t>
            </w:r>
          </w:p>
        </w:tc>
        <w:tc>
          <w:tcPr>
            <w:tcW w:w="5624" w:type="dxa"/>
            <w:vAlign w:val="center"/>
          </w:tcPr>
          <w:p w:rsidR="00C24F52" w:rsidRPr="000B5D9E" w:rsidRDefault="00007A88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hyperlink r:id="rId19" w:history="1">
              <w:r w:rsidR="00C24F52" w:rsidRPr="00CD32FB">
                <w:rPr>
                  <w:rStyle w:val="a7"/>
                  <w:rFonts w:ascii="Arial" w:hAnsi="Arial" w:cs="Arial"/>
                  <w:szCs w:val="21"/>
                </w:rPr>
                <w:t>A mitochondrial genome sequence of the tibetan antelope (</w:t>
              </w:r>
              <w:r w:rsidR="00C24F52" w:rsidRPr="00CD32FB">
                <w:rPr>
                  <w:rStyle w:val="a7"/>
                  <w:rFonts w:ascii="Arial" w:hAnsi="Arial" w:cs="Arial"/>
                  <w:i/>
                  <w:szCs w:val="21"/>
                </w:rPr>
                <w:t>Pantholops hodgsonii</w:t>
              </w:r>
              <w:r w:rsidR="00C24F52" w:rsidRPr="00CD32FB">
                <w:rPr>
                  <w:rStyle w:val="a7"/>
                  <w:rFonts w:ascii="Arial" w:hAnsi="Arial" w:cs="Arial"/>
                  <w:szCs w:val="21"/>
                </w:rPr>
                <w:t>)</w:t>
              </w:r>
            </w:hyperlink>
          </w:p>
        </w:tc>
        <w:tc>
          <w:tcPr>
            <w:tcW w:w="155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Article</w:t>
            </w:r>
          </w:p>
        </w:tc>
        <w:tc>
          <w:tcPr>
            <w:tcW w:w="2977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Xiao-</w:t>
            </w:r>
            <w:proofErr w:type="spellStart"/>
            <w:r w:rsidRPr="000B5D9E">
              <w:rPr>
                <w:rFonts w:ascii="Arial" w:hAnsi="Arial" w:cs="Arial"/>
                <w:szCs w:val="21"/>
              </w:rPr>
              <w:t>Guang</w:t>
            </w:r>
            <w:proofErr w:type="spellEnd"/>
            <w:r w:rsidRPr="000B5D9E">
              <w:rPr>
                <w:rFonts w:ascii="Arial" w:hAnsi="Arial" w:cs="Arial"/>
                <w:szCs w:val="21"/>
              </w:rPr>
              <w:t xml:space="preserve"> Zheng</w:t>
            </w:r>
          </w:p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proofErr w:type="spellStart"/>
            <w:r w:rsidRPr="000B5D9E">
              <w:rPr>
                <w:rFonts w:ascii="Arial" w:hAnsi="Arial" w:cs="Arial"/>
                <w:szCs w:val="21"/>
              </w:rPr>
              <w:t>Ri</w:t>
            </w:r>
            <w:proofErr w:type="spellEnd"/>
            <w:r w:rsidRPr="000B5D9E">
              <w:rPr>
                <w:rFonts w:ascii="Arial" w:hAnsi="Arial" w:cs="Arial"/>
                <w:szCs w:val="21"/>
              </w:rPr>
              <w:t>-Li Ge</w:t>
            </w:r>
          </w:p>
        </w:tc>
        <w:tc>
          <w:tcPr>
            <w:tcW w:w="1276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China</w:t>
            </w:r>
          </w:p>
        </w:tc>
        <w:tc>
          <w:tcPr>
            <w:tcW w:w="70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2005</w:t>
            </w:r>
          </w:p>
        </w:tc>
        <w:tc>
          <w:tcPr>
            <w:tcW w:w="1842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3(1):5–17</w:t>
            </w:r>
          </w:p>
        </w:tc>
      </w:tr>
      <w:tr w:rsidR="00C24F52" w:rsidRPr="000B5D9E" w:rsidTr="00730065">
        <w:tc>
          <w:tcPr>
            <w:tcW w:w="755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14</w:t>
            </w:r>
          </w:p>
        </w:tc>
        <w:tc>
          <w:tcPr>
            <w:tcW w:w="5624" w:type="dxa"/>
            <w:vAlign w:val="center"/>
          </w:tcPr>
          <w:p w:rsidR="00C24F52" w:rsidRPr="000B5D9E" w:rsidRDefault="00007A88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hyperlink r:id="rId20" w:history="1">
              <w:r w:rsidR="00C24F52" w:rsidRPr="00273602">
                <w:rPr>
                  <w:rStyle w:val="a7"/>
                  <w:rFonts w:ascii="Arial" w:hAnsi="Arial" w:cs="Arial"/>
                  <w:szCs w:val="21"/>
                </w:rPr>
                <w:t xml:space="preserve">Sequence similarity and functional relationship among eukaryotic ZIP and CDF </w:t>
              </w:r>
              <w:r w:rsidR="00C24F52" w:rsidRPr="00273602">
                <w:rPr>
                  <w:rStyle w:val="a7"/>
                  <w:rFonts w:ascii="Arial" w:hAnsi="Arial" w:cs="Arial" w:hint="eastAsia"/>
                  <w:szCs w:val="21"/>
                </w:rPr>
                <w:t>t</w:t>
              </w:r>
              <w:r w:rsidR="00C24F52" w:rsidRPr="00273602">
                <w:rPr>
                  <w:rStyle w:val="a7"/>
                  <w:rFonts w:ascii="Arial" w:hAnsi="Arial" w:cs="Arial"/>
                  <w:szCs w:val="21"/>
                </w:rPr>
                <w:t>ransporters</w:t>
              </w:r>
            </w:hyperlink>
          </w:p>
        </w:tc>
        <w:tc>
          <w:tcPr>
            <w:tcW w:w="155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Review</w:t>
            </w:r>
          </w:p>
        </w:tc>
        <w:tc>
          <w:tcPr>
            <w:tcW w:w="2977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proofErr w:type="spellStart"/>
            <w:r w:rsidRPr="000B5D9E">
              <w:rPr>
                <w:rFonts w:ascii="Arial" w:hAnsi="Arial" w:cs="Arial"/>
                <w:szCs w:val="21"/>
              </w:rPr>
              <w:t>Taiho</w:t>
            </w:r>
            <w:proofErr w:type="spellEnd"/>
            <w:r w:rsidRPr="000B5D9E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0B5D9E">
              <w:rPr>
                <w:rFonts w:ascii="Arial" w:hAnsi="Arial" w:cs="Arial"/>
                <w:szCs w:val="21"/>
              </w:rPr>
              <w:t>Kambe</w:t>
            </w:r>
            <w:proofErr w:type="spellEnd"/>
          </w:p>
        </w:tc>
        <w:tc>
          <w:tcPr>
            <w:tcW w:w="1276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Japan</w:t>
            </w:r>
          </w:p>
        </w:tc>
        <w:tc>
          <w:tcPr>
            <w:tcW w:w="70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2006</w:t>
            </w:r>
          </w:p>
        </w:tc>
        <w:tc>
          <w:tcPr>
            <w:tcW w:w="1842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4(1):1–9</w:t>
            </w:r>
          </w:p>
        </w:tc>
      </w:tr>
      <w:tr w:rsidR="00C24F52" w:rsidRPr="000B5D9E" w:rsidTr="00730065">
        <w:tc>
          <w:tcPr>
            <w:tcW w:w="755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15</w:t>
            </w:r>
          </w:p>
        </w:tc>
        <w:tc>
          <w:tcPr>
            <w:tcW w:w="5624" w:type="dxa"/>
            <w:vAlign w:val="center"/>
          </w:tcPr>
          <w:p w:rsidR="00C24F52" w:rsidRPr="000B5D9E" w:rsidRDefault="00007A88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hyperlink r:id="rId21" w:history="1">
              <w:r w:rsidR="00C24F52" w:rsidRPr="00273602">
                <w:rPr>
                  <w:rStyle w:val="a7"/>
                  <w:rFonts w:ascii="Arial" w:hAnsi="Arial" w:cs="Arial"/>
                  <w:szCs w:val="21"/>
                </w:rPr>
                <w:t>Transcriptome and proteome expressions involved in insulin resistance in muscle and activated t-lymphocytes of patients with type 2 diabetes</w:t>
              </w:r>
            </w:hyperlink>
          </w:p>
        </w:tc>
        <w:tc>
          <w:tcPr>
            <w:tcW w:w="155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Article</w:t>
            </w:r>
          </w:p>
        </w:tc>
        <w:tc>
          <w:tcPr>
            <w:tcW w:w="2977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 xml:space="preserve">Frankie B. </w:t>
            </w:r>
            <w:proofErr w:type="spellStart"/>
            <w:r w:rsidRPr="000B5D9E">
              <w:rPr>
                <w:rFonts w:ascii="Arial" w:hAnsi="Arial" w:cs="Arial"/>
                <w:szCs w:val="21"/>
              </w:rPr>
              <w:t>Stentz</w:t>
            </w:r>
            <w:proofErr w:type="spellEnd"/>
          </w:p>
        </w:tc>
        <w:tc>
          <w:tcPr>
            <w:tcW w:w="1276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USA</w:t>
            </w:r>
          </w:p>
        </w:tc>
        <w:tc>
          <w:tcPr>
            <w:tcW w:w="709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2007</w:t>
            </w:r>
          </w:p>
        </w:tc>
        <w:tc>
          <w:tcPr>
            <w:tcW w:w="1842" w:type="dxa"/>
            <w:vAlign w:val="center"/>
          </w:tcPr>
          <w:p w:rsidR="00C24F52" w:rsidRPr="000B5D9E" w:rsidRDefault="00C24F52" w:rsidP="00730065">
            <w:pPr>
              <w:adjustRightInd w:val="0"/>
              <w:snapToGrid w:val="0"/>
              <w:spacing w:after="60"/>
              <w:rPr>
                <w:rFonts w:ascii="Arial" w:hAnsi="Arial" w:cs="Arial"/>
                <w:szCs w:val="21"/>
              </w:rPr>
            </w:pPr>
            <w:r w:rsidRPr="000B5D9E">
              <w:rPr>
                <w:rFonts w:ascii="Arial" w:hAnsi="Arial" w:cs="Arial"/>
                <w:szCs w:val="21"/>
              </w:rPr>
              <w:t>5(3–4):216–35</w:t>
            </w:r>
          </w:p>
        </w:tc>
      </w:tr>
    </w:tbl>
    <w:p w:rsidR="00F557AE" w:rsidRPr="00C24F52" w:rsidRDefault="00C24F52" w:rsidP="00C24F52">
      <w:pPr>
        <w:adjustRightInd w:val="0"/>
        <w:snapToGrid w:val="0"/>
        <w:spacing w:beforeLines="50" w:before="156"/>
      </w:pPr>
      <w:r>
        <w:rPr>
          <w:rFonts w:hint="eastAsia"/>
        </w:rPr>
        <w:t>Note</w:t>
      </w:r>
      <w:r>
        <w:rPr>
          <w:rFonts w:hint="eastAsia"/>
        </w:rPr>
        <w:t>：</w:t>
      </w:r>
      <w:r>
        <w:rPr>
          <w:rFonts w:hint="eastAsia"/>
        </w:rPr>
        <w:t xml:space="preserve">Articles are ranked based on the dissemination scores from high to low. </w:t>
      </w:r>
    </w:p>
    <w:sectPr w:rsidR="00F557AE" w:rsidRPr="00C24F52" w:rsidSect="00014935">
      <w:pgSz w:w="16838" w:h="11906" w:orient="landscape"/>
      <w:pgMar w:top="993" w:right="1103" w:bottom="709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88" w:rsidRDefault="00007A88" w:rsidP="005E4E04">
      <w:r>
        <w:separator/>
      </w:r>
    </w:p>
  </w:endnote>
  <w:endnote w:type="continuationSeparator" w:id="0">
    <w:p w:rsidR="00007A88" w:rsidRDefault="00007A88" w:rsidP="005E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88" w:rsidRDefault="00007A88" w:rsidP="005E4E04">
      <w:r>
        <w:separator/>
      </w:r>
    </w:p>
  </w:footnote>
  <w:footnote w:type="continuationSeparator" w:id="0">
    <w:p w:rsidR="00007A88" w:rsidRDefault="00007A88" w:rsidP="005E4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D4"/>
    <w:rsid w:val="000044A9"/>
    <w:rsid w:val="00007A88"/>
    <w:rsid w:val="0001323E"/>
    <w:rsid w:val="000301BF"/>
    <w:rsid w:val="00033D53"/>
    <w:rsid w:val="00040537"/>
    <w:rsid w:val="00050E05"/>
    <w:rsid w:val="00053C49"/>
    <w:rsid w:val="00056643"/>
    <w:rsid w:val="00061FA0"/>
    <w:rsid w:val="00067899"/>
    <w:rsid w:val="000702E1"/>
    <w:rsid w:val="00087CF7"/>
    <w:rsid w:val="0009410C"/>
    <w:rsid w:val="000973C9"/>
    <w:rsid w:val="000A04BB"/>
    <w:rsid w:val="000D0048"/>
    <w:rsid w:val="00104496"/>
    <w:rsid w:val="0010593F"/>
    <w:rsid w:val="00120BA3"/>
    <w:rsid w:val="00126D41"/>
    <w:rsid w:val="001322FD"/>
    <w:rsid w:val="00132D4F"/>
    <w:rsid w:val="00141A19"/>
    <w:rsid w:val="00141EE5"/>
    <w:rsid w:val="00147914"/>
    <w:rsid w:val="00161972"/>
    <w:rsid w:val="00163C12"/>
    <w:rsid w:val="001743EA"/>
    <w:rsid w:val="00180C2C"/>
    <w:rsid w:val="00181497"/>
    <w:rsid w:val="001A78A6"/>
    <w:rsid w:val="001C1A1D"/>
    <w:rsid w:val="001E02B5"/>
    <w:rsid w:val="001E23B7"/>
    <w:rsid w:val="00204E32"/>
    <w:rsid w:val="00212715"/>
    <w:rsid w:val="0021438C"/>
    <w:rsid w:val="00220103"/>
    <w:rsid w:val="00221D46"/>
    <w:rsid w:val="00225146"/>
    <w:rsid w:val="00236B61"/>
    <w:rsid w:val="00271E79"/>
    <w:rsid w:val="00297908"/>
    <w:rsid w:val="002A48CD"/>
    <w:rsid w:val="002A6122"/>
    <w:rsid w:val="002C0379"/>
    <w:rsid w:val="002C501F"/>
    <w:rsid w:val="002C5A28"/>
    <w:rsid w:val="002E0766"/>
    <w:rsid w:val="002E29D1"/>
    <w:rsid w:val="0030226E"/>
    <w:rsid w:val="00304950"/>
    <w:rsid w:val="00305DF5"/>
    <w:rsid w:val="00334E64"/>
    <w:rsid w:val="00340363"/>
    <w:rsid w:val="0034397A"/>
    <w:rsid w:val="003508A5"/>
    <w:rsid w:val="00354214"/>
    <w:rsid w:val="003628DD"/>
    <w:rsid w:val="00396815"/>
    <w:rsid w:val="003D045E"/>
    <w:rsid w:val="003D4211"/>
    <w:rsid w:val="003E1C53"/>
    <w:rsid w:val="003F3C65"/>
    <w:rsid w:val="00403C9B"/>
    <w:rsid w:val="004049F6"/>
    <w:rsid w:val="00411A34"/>
    <w:rsid w:val="00444499"/>
    <w:rsid w:val="0046039A"/>
    <w:rsid w:val="00460CC2"/>
    <w:rsid w:val="004616BD"/>
    <w:rsid w:val="00464EE3"/>
    <w:rsid w:val="004663D9"/>
    <w:rsid w:val="004839EC"/>
    <w:rsid w:val="00496625"/>
    <w:rsid w:val="004969FD"/>
    <w:rsid w:val="004A7D26"/>
    <w:rsid w:val="004B45D7"/>
    <w:rsid w:val="004B6C79"/>
    <w:rsid w:val="004D6FD7"/>
    <w:rsid w:val="004E3E5D"/>
    <w:rsid w:val="004E4166"/>
    <w:rsid w:val="004E7827"/>
    <w:rsid w:val="004F5FE7"/>
    <w:rsid w:val="004F69F3"/>
    <w:rsid w:val="00505E73"/>
    <w:rsid w:val="00515997"/>
    <w:rsid w:val="00530638"/>
    <w:rsid w:val="0053201D"/>
    <w:rsid w:val="0053544F"/>
    <w:rsid w:val="00553C3E"/>
    <w:rsid w:val="005A5A78"/>
    <w:rsid w:val="005B52F7"/>
    <w:rsid w:val="005B6CA1"/>
    <w:rsid w:val="005C7EAA"/>
    <w:rsid w:val="005E4E04"/>
    <w:rsid w:val="005F2230"/>
    <w:rsid w:val="00603053"/>
    <w:rsid w:val="00604AE4"/>
    <w:rsid w:val="00607382"/>
    <w:rsid w:val="0063505F"/>
    <w:rsid w:val="00642C1C"/>
    <w:rsid w:val="0066151F"/>
    <w:rsid w:val="006647EA"/>
    <w:rsid w:val="00692823"/>
    <w:rsid w:val="006A1DC4"/>
    <w:rsid w:val="006A76B0"/>
    <w:rsid w:val="006B02D4"/>
    <w:rsid w:val="006B73E9"/>
    <w:rsid w:val="006C06E5"/>
    <w:rsid w:val="006C258E"/>
    <w:rsid w:val="006E6AC1"/>
    <w:rsid w:val="006F618E"/>
    <w:rsid w:val="007612F7"/>
    <w:rsid w:val="00785790"/>
    <w:rsid w:val="00795809"/>
    <w:rsid w:val="007A0F6B"/>
    <w:rsid w:val="007A22C3"/>
    <w:rsid w:val="007A5C9D"/>
    <w:rsid w:val="007B5A14"/>
    <w:rsid w:val="007D540F"/>
    <w:rsid w:val="007E14C7"/>
    <w:rsid w:val="007F4B73"/>
    <w:rsid w:val="00802439"/>
    <w:rsid w:val="00803D4D"/>
    <w:rsid w:val="00805B26"/>
    <w:rsid w:val="0081789C"/>
    <w:rsid w:val="00827811"/>
    <w:rsid w:val="00843286"/>
    <w:rsid w:val="00846532"/>
    <w:rsid w:val="008534D3"/>
    <w:rsid w:val="0086126B"/>
    <w:rsid w:val="00863963"/>
    <w:rsid w:val="008707A0"/>
    <w:rsid w:val="0087129C"/>
    <w:rsid w:val="00884DA0"/>
    <w:rsid w:val="0089592A"/>
    <w:rsid w:val="008A51BE"/>
    <w:rsid w:val="008B45CD"/>
    <w:rsid w:val="008C35CF"/>
    <w:rsid w:val="008D3C4E"/>
    <w:rsid w:val="008E3D2B"/>
    <w:rsid w:val="008E5EA0"/>
    <w:rsid w:val="008F0194"/>
    <w:rsid w:val="00906A49"/>
    <w:rsid w:val="009326E5"/>
    <w:rsid w:val="0095055D"/>
    <w:rsid w:val="0095606E"/>
    <w:rsid w:val="00957207"/>
    <w:rsid w:val="00971448"/>
    <w:rsid w:val="009746EB"/>
    <w:rsid w:val="00982BBE"/>
    <w:rsid w:val="009868EB"/>
    <w:rsid w:val="0099298C"/>
    <w:rsid w:val="009A40E0"/>
    <w:rsid w:val="009C06F3"/>
    <w:rsid w:val="009C0CE4"/>
    <w:rsid w:val="009C7F10"/>
    <w:rsid w:val="009D2F53"/>
    <w:rsid w:val="009D56D9"/>
    <w:rsid w:val="00A02A99"/>
    <w:rsid w:val="00A108D0"/>
    <w:rsid w:val="00A139D9"/>
    <w:rsid w:val="00A16FC4"/>
    <w:rsid w:val="00A17498"/>
    <w:rsid w:val="00A214B7"/>
    <w:rsid w:val="00A32BA6"/>
    <w:rsid w:val="00A47A62"/>
    <w:rsid w:val="00A51103"/>
    <w:rsid w:val="00A56AFD"/>
    <w:rsid w:val="00A75C39"/>
    <w:rsid w:val="00A971F2"/>
    <w:rsid w:val="00AA412E"/>
    <w:rsid w:val="00AA47A3"/>
    <w:rsid w:val="00AA6338"/>
    <w:rsid w:val="00AC17A2"/>
    <w:rsid w:val="00AC2635"/>
    <w:rsid w:val="00AD3018"/>
    <w:rsid w:val="00B07246"/>
    <w:rsid w:val="00B1053B"/>
    <w:rsid w:val="00B12CBC"/>
    <w:rsid w:val="00B1461C"/>
    <w:rsid w:val="00B26352"/>
    <w:rsid w:val="00B348C7"/>
    <w:rsid w:val="00B503BE"/>
    <w:rsid w:val="00B5234D"/>
    <w:rsid w:val="00B52BC3"/>
    <w:rsid w:val="00B878D8"/>
    <w:rsid w:val="00B92091"/>
    <w:rsid w:val="00B947DD"/>
    <w:rsid w:val="00BA1378"/>
    <w:rsid w:val="00BA47E6"/>
    <w:rsid w:val="00BB1831"/>
    <w:rsid w:val="00BB4058"/>
    <w:rsid w:val="00BB7A4F"/>
    <w:rsid w:val="00BC0A2B"/>
    <w:rsid w:val="00BC3539"/>
    <w:rsid w:val="00BD17E4"/>
    <w:rsid w:val="00BE169A"/>
    <w:rsid w:val="00C125E2"/>
    <w:rsid w:val="00C132E2"/>
    <w:rsid w:val="00C16A36"/>
    <w:rsid w:val="00C24F52"/>
    <w:rsid w:val="00C3665D"/>
    <w:rsid w:val="00C41147"/>
    <w:rsid w:val="00C4414A"/>
    <w:rsid w:val="00C545B3"/>
    <w:rsid w:val="00C671D3"/>
    <w:rsid w:val="00C673C5"/>
    <w:rsid w:val="00C775D8"/>
    <w:rsid w:val="00C973EC"/>
    <w:rsid w:val="00C97795"/>
    <w:rsid w:val="00CA0A9B"/>
    <w:rsid w:val="00CB1B0C"/>
    <w:rsid w:val="00CB45FB"/>
    <w:rsid w:val="00CB6CAE"/>
    <w:rsid w:val="00CC3CB4"/>
    <w:rsid w:val="00CD1652"/>
    <w:rsid w:val="00CD3E5D"/>
    <w:rsid w:val="00CD57DA"/>
    <w:rsid w:val="00CD59B0"/>
    <w:rsid w:val="00CD5FB0"/>
    <w:rsid w:val="00CE2DB4"/>
    <w:rsid w:val="00CE34BA"/>
    <w:rsid w:val="00CE53C1"/>
    <w:rsid w:val="00D05573"/>
    <w:rsid w:val="00D05B56"/>
    <w:rsid w:val="00D06902"/>
    <w:rsid w:val="00D23E7A"/>
    <w:rsid w:val="00D32161"/>
    <w:rsid w:val="00D35F52"/>
    <w:rsid w:val="00D412B3"/>
    <w:rsid w:val="00D414A0"/>
    <w:rsid w:val="00D510A3"/>
    <w:rsid w:val="00D512CC"/>
    <w:rsid w:val="00D546FE"/>
    <w:rsid w:val="00D658C0"/>
    <w:rsid w:val="00D66166"/>
    <w:rsid w:val="00D76693"/>
    <w:rsid w:val="00D8231F"/>
    <w:rsid w:val="00D876A0"/>
    <w:rsid w:val="00DA18DD"/>
    <w:rsid w:val="00DB20C8"/>
    <w:rsid w:val="00DB59F4"/>
    <w:rsid w:val="00DD3FB1"/>
    <w:rsid w:val="00DE2919"/>
    <w:rsid w:val="00DE3D37"/>
    <w:rsid w:val="00DE4EE9"/>
    <w:rsid w:val="00DF43C1"/>
    <w:rsid w:val="00E14220"/>
    <w:rsid w:val="00E15263"/>
    <w:rsid w:val="00E17A16"/>
    <w:rsid w:val="00E3445E"/>
    <w:rsid w:val="00E37632"/>
    <w:rsid w:val="00E426AA"/>
    <w:rsid w:val="00E4301C"/>
    <w:rsid w:val="00E57499"/>
    <w:rsid w:val="00E63305"/>
    <w:rsid w:val="00EB68C5"/>
    <w:rsid w:val="00EB7001"/>
    <w:rsid w:val="00EE4105"/>
    <w:rsid w:val="00EF059D"/>
    <w:rsid w:val="00EF43E2"/>
    <w:rsid w:val="00EF5148"/>
    <w:rsid w:val="00F00D1E"/>
    <w:rsid w:val="00F067A3"/>
    <w:rsid w:val="00F15104"/>
    <w:rsid w:val="00F1593A"/>
    <w:rsid w:val="00F2728C"/>
    <w:rsid w:val="00F47823"/>
    <w:rsid w:val="00F557AE"/>
    <w:rsid w:val="00F87820"/>
    <w:rsid w:val="00F91321"/>
    <w:rsid w:val="00F96DB5"/>
    <w:rsid w:val="00FA1419"/>
    <w:rsid w:val="00FA722A"/>
    <w:rsid w:val="00FB67AA"/>
    <w:rsid w:val="00FE5B1A"/>
    <w:rsid w:val="00FF2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E04"/>
    <w:rPr>
      <w:sz w:val="18"/>
      <w:szCs w:val="18"/>
    </w:rPr>
  </w:style>
  <w:style w:type="table" w:styleId="a5">
    <w:name w:val="Table Grid"/>
    <w:basedOn w:val="a1"/>
    <w:uiPriority w:val="59"/>
    <w:rsid w:val="006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E41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4105"/>
    <w:rPr>
      <w:sz w:val="18"/>
      <w:szCs w:val="18"/>
    </w:rPr>
  </w:style>
  <w:style w:type="character" w:styleId="a7">
    <w:name w:val="Hyperlink"/>
    <w:basedOn w:val="a0"/>
    <w:uiPriority w:val="99"/>
    <w:unhideWhenUsed/>
    <w:rsid w:val="00C24F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E04"/>
    <w:rPr>
      <w:sz w:val="18"/>
      <w:szCs w:val="18"/>
    </w:rPr>
  </w:style>
  <w:style w:type="table" w:styleId="a5">
    <w:name w:val="Table Grid"/>
    <w:basedOn w:val="a1"/>
    <w:uiPriority w:val="59"/>
    <w:rsid w:val="006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E41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4105"/>
    <w:rPr>
      <w:sz w:val="18"/>
      <w:szCs w:val="18"/>
    </w:rPr>
  </w:style>
  <w:style w:type="character" w:styleId="a7">
    <w:name w:val="Hyperlink"/>
    <w:basedOn w:val="a0"/>
    <w:uiPriority w:val="99"/>
    <w:unhideWhenUsed/>
    <w:rsid w:val="00C24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1672022908600443" TargetMode="External"/><Relationship Id="rId13" Type="http://schemas.openxmlformats.org/officeDocument/2006/relationships/hyperlink" Target="http://www.sciencedirect.com/science/article/pii/S1672022907600096" TargetMode="External"/><Relationship Id="rId18" Type="http://schemas.openxmlformats.org/officeDocument/2006/relationships/hyperlink" Target="http://www.sciencedirect.com/science/article/pii/S16720229086003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iencedirect.com/science/article/pii/S1672022908600091" TargetMode="External"/><Relationship Id="rId7" Type="http://schemas.openxmlformats.org/officeDocument/2006/relationships/hyperlink" Target="http://www.sciencedirect.com/science/article/pii/S1672022907600072" TargetMode="External"/><Relationship Id="rId12" Type="http://schemas.openxmlformats.org/officeDocument/2006/relationships/hyperlink" Target="http://www.sciencedirect.com/science/article/pii/S1672022910600253" TargetMode="External"/><Relationship Id="rId17" Type="http://schemas.openxmlformats.org/officeDocument/2006/relationships/hyperlink" Target="http://www.sciencedirect.com/science/article/pii/S167202290860016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ciencedirect.com/science/article/pii/S1672022906600296" TargetMode="External"/><Relationship Id="rId20" Type="http://schemas.openxmlformats.org/officeDocument/2006/relationships/hyperlink" Target="http://www.sciencedirect.com/science/article/pii/S167202290660010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ciencedirect.com/science/article/pii/S16720229106000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pb.big.ac.cn/article_online.jsp?volume=2&amp;&amp;issue=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ciencedirect.com/science/article/pii/S1672022907600229" TargetMode="External"/><Relationship Id="rId19" Type="http://schemas.openxmlformats.org/officeDocument/2006/relationships/hyperlink" Target="http://gpb.big.ac.cn/article_online.jsp?volume=3&amp;&amp;issu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1672022907600187" TargetMode="External"/><Relationship Id="rId14" Type="http://schemas.openxmlformats.org/officeDocument/2006/relationships/hyperlink" Target="http://www.sciencedirect.com/science/article/pii/S167202290660016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周梦菱</cp:lastModifiedBy>
  <cp:revision>3</cp:revision>
  <dcterms:created xsi:type="dcterms:W3CDTF">2014-12-18T07:14:00Z</dcterms:created>
  <dcterms:modified xsi:type="dcterms:W3CDTF">2014-12-18T07:26:00Z</dcterms:modified>
</cp:coreProperties>
</file>